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FF3CD" w14:textId="4BFF0B83" w:rsidR="005E643A" w:rsidRDefault="00977820" w:rsidP="00C6305F">
      <w:pPr>
        <w:pStyle w:val="Nadpis1"/>
      </w:pPr>
      <w:r>
        <w:t>Příloha č. 1 – Technická specifikace předmětu plnění pro část 2 VZ</w:t>
      </w:r>
    </w:p>
    <w:p w14:paraId="5AEAA7A3" w14:textId="77777777" w:rsidR="00C6305F" w:rsidRDefault="00C6305F" w:rsidP="00C6305F">
      <w:pPr>
        <w:pStyle w:val="Nadpis2"/>
        <w:rPr>
          <w:b/>
          <w:bCs/>
        </w:rPr>
      </w:pPr>
      <w:bookmarkStart w:id="0" w:name="_Toc209529126"/>
    </w:p>
    <w:p w14:paraId="7EDAEE6C" w14:textId="28B8CFB0" w:rsidR="00C6305F" w:rsidRPr="00C6305F" w:rsidRDefault="00977820" w:rsidP="00C6305F">
      <w:pPr>
        <w:pStyle w:val="Nadpis2"/>
        <w:rPr>
          <w:b/>
          <w:bCs/>
        </w:rPr>
      </w:pPr>
      <w:bookmarkStart w:id="1" w:name="_GoBack"/>
      <w:bookmarkEnd w:id="1"/>
      <w:r>
        <w:rPr>
          <w:b/>
          <w:bCs/>
        </w:rPr>
        <w:t xml:space="preserve">Položka č. 1 - </w:t>
      </w:r>
      <w:r w:rsidR="00C6305F">
        <w:rPr>
          <w:b/>
          <w:bCs/>
        </w:rPr>
        <w:t>Vakuová odparka</w:t>
      </w:r>
      <w:bookmarkEnd w:id="0"/>
      <w:r w:rsidR="00D0584A">
        <w:rPr>
          <w:b/>
          <w:bCs/>
        </w:rPr>
        <w:t xml:space="preserve"> – 1 ks</w:t>
      </w:r>
    </w:p>
    <w:p w14:paraId="691FEB84" w14:textId="77777777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proofErr w:type="gramStart"/>
      <w:r w:rsidRPr="0010650B">
        <w:t>Typ - Stolní</w:t>
      </w:r>
      <w:proofErr w:type="gramEnd"/>
      <w:r w:rsidRPr="0010650B">
        <w:t xml:space="preserve"> vakuový koncentrátor/odparka k šetrnému a rychlému odpařování rozpouštědel z biologických, chemických a jiných laboratorních vzorků při sníženém tlaku, s možností koncentrace a sušení</w:t>
      </w:r>
    </w:p>
    <w:p w14:paraId="089B1720" w14:textId="54B357A9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proofErr w:type="gramStart"/>
      <w:r w:rsidRPr="0010650B">
        <w:t xml:space="preserve">Kapacita - </w:t>
      </w:r>
      <w:r w:rsidR="00342215">
        <w:t>alespoň</w:t>
      </w:r>
      <w:proofErr w:type="gramEnd"/>
      <w:r w:rsidR="00342215">
        <w:t xml:space="preserve"> </w:t>
      </w:r>
      <w:r w:rsidRPr="0010650B">
        <w:t xml:space="preserve">144 × 0,5 ml anebo 96 × 1,5/2 ml anebo 6 × 50 ml anebo 2 × </w:t>
      </w:r>
      <w:proofErr w:type="spellStart"/>
      <w:r w:rsidRPr="0010650B">
        <w:t>mikrodestičky</w:t>
      </w:r>
      <w:proofErr w:type="spellEnd"/>
      <w:r w:rsidRPr="0010650B">
        <w:t>/PCR destičky</w:t>
      </w:r>
    </w:p>
    <w:p w14:paraId="40D2D6E1" w14:textId="37C82A70" w:rsidR="00C6305F" w:rsidRPr="0010650B" w:rsidRDefault="00342215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Vakuum</w:t>
      </w:r>
      <w:r w:rsidR="00C6305F" w:rsidRPr="0010650B">
        <w:t xml:space="preserve"> - 20 hPa (20 mbar)</w:t>
      </w:r>
      <w:r>
        <w:t xml:space="preserve"> nebo nižší hodnota</w:t>
      </w:r>
    </w:p>
    <w:p w14:paraId="738A4EAD" w14:textId="24652BC1" w:rsidR="00C6305F" w:rsidRPr="0010650B" w:rsidRDefault="00342215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 xml:space="preserve">Maximální </w:t>
      </w:r>
      <w:r w:rsidR="00D0584A">
        <w:t>r</w:t>
      </w:r>
      <w:r w:rsidR="00C6305F" w:rsidRPr="0010650B">
        <w:t>ychlost</w:t>
      </w:r>
      <w:r>
        <w:t xml:space="preserve"> </w:t>
      </w:r>
      <w:proofErr w:type="gramStart"/>
      <w:r>
        <w:t>otáček</w:t>
      </w:r>
      <w:r w:rsidR="00C6305F" w:rsidRPr="0010650B">
        <w:t xml:space="preserve"> - min</w:t>
      </w:r>
      <w:proofErr w:type="gramEnd"/>
      <w:r w:rsidR="00C6305F" w:rsidRPr="0010650B">
        <w:t xml:space="preserve"> 1400 </w:t>
      </w:r>
      <w:proofErr w:type="spellStart"/>
      <w:r w:rsidR="00C6305F" w:rsidRPr="0010650B">
        <w:t>rpm</w:t>
      </w:r>
      <w:proofErr w:type="spellEnd"/>
    </w:p>
    <w:p w14:paraId="1BF933FE" w14:textId="77777777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10650B">
        <w:t xml:space="preserve">Integrovaná vakuová pumpa </w:t>
      </w:r>
    </w:p>
    <w:p w14:paraId="424C558A" w14:textId="77777777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10650B">
        <w:t>Kompatibilita – voda, alkoholy, organická rozpouštědla</w:t>
      </w:r>
    </w:p>
    <w:p w14:paraId="057A66CE" w14:textId="013AAAD3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10650B">
        <w:t>Napájení</w:t>
      </w:r>
      <w:r w:rsidR="00977820">
        <w:t xml:space="preserve"> - </w:t>
      </w:r>
      <w:r w:rsidRPr="0010650B">
        <w:t xml:space="preserve">120 V, </w:t>
      </w:r>
      <w:proofErr w:type="gramStart"/>
      <w:r w:rsidRPr="0010650B">
        <w:t>50 – 60</w:t>
      </w:r>
      <w:proofErr w:type="gramEnd"/>
      <w:r w:rsidRPr="0010650B">
        <w:t xml:space="preserve"> Hz</w:t>
      </w:r>
    </w:p>
    <w:p w14:paraId="43C68DE1" w14:textId="08FAD5AF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proofErr w:type="gramStart"/>
      <w:r w:rsidRPr="0010650B">
        <w:t>Příslušenství</w:t>
      </w:r>
      <w:r w:rsidR="00977820">
        <w:t xml:space="preserve"> - </w:t>
      </w:r>
      <w:r w:rsidRPr="0010650B">
        <w:t>Rotor</w:t>
      </w:r>
      <w:proofErr w:type="gramEnd"/>
      <w:r w:rsidRPr="0010650B">
        <w:t xml:space="preserve"> 96 x 1,5/2 ml</w:t>
      </w:r>
    </w:p>
    <w:p w14:paraId="333DCE8D" w14:textId="77777777" w:rsidR="00C6305F" w:rsidRPr="0010650B" w:rsidRDefault="00C6305F" w:rsidP="00977820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10650B">
        <w:t>Víko se zvýšenou chemickou odolností</w:t>
      </w:r>
    </w:p>
    <w:p w14:paraId="0CE7CB49" w14:textId="77777777" w:rsidR="00C6305F" w:rsidRDefault="00C6305F" w:rsidP="00C6305F">
      <w:pPr>
        <w:spacing w:after="0" w:line="240" w:lineRule="auto"/>
        <w:rPr>
          <w:color w:val="FF0000"/>
        </w:rPr>
      </w:pPr>
    </w:p>
    <w:p w14:paraId="336E6B3D" w14:textId="1EBA0B21" w:rsidR="00C6305F" w:rsidRDefault="00977820" w:rsidP="00C6305F">
      <w:pPr>
        <w:pStyle w:val="Nadpis2"/>
        <w:rPr>
          <w:b/>
          <w:bCs/>
        </w:rPr>
      </w:pPr>
      <w:bookmarkStart w:id="2" w:name="_Toc209529127"/>
      <w:r>
        <w:rPr>
          <w:b/>
          <w:bCs/>
        </w:rPr>
        <w:t xml:space="preserve">Položka č. 2 - </w:t>
      </w:r>
      <w:r w:rsidR="00C6305F" w:rsidRPr="00FE1C85">
        <w:rPr>
          <w:b/>
          <w:bCs/>
        </w:rPr>
        <w:t>Fluorometer pro přesné měření koncentrace DNA, RNA</w:t>
      </w:r>
      <w:bookmarkEnd w:id="2"/>
      <w:r w:rsidR="00D0584A">
        <w:rPr>
          <w:b/>
          <w:bCs/>
        </w:rPr>
        <w:t xml:space="preserve"> – 1 ks</w:t>
      </w:r>
    </w:p>
    <w:p w14:paraId="2E14D416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proofErr w:type="gramStart"/>
      <w:r w:rsidRPr="0010650B">
        <w:t>Typ - Stolní</w:t>
      </w:r>
      <w:proofErr w:type="gramEnd"/>
      <w:r w:rsidRPr="0010650B">
        <w:t xml:space="preserve"> fluoromoter bez nutnosti připojení k PC pro přesné a rychle stanovení koncentrace DNA, RNA a proteinů</w:t>
      </w:r>
    </w:p>
    <w:p w14:paraId="70190A0F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Dynamický rozsah - min. 5 řádů</w:t>
      </w:r>
    </w:p>
    <w:p w14:paraId="0BA3D8E3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proofErr w:type="gramStart"/>
      <w:r w:rsidRPr="0010650B">
        <w:t>Citlivost - Detekce</w:t>
      </w:r>
      <w:proofErr w:type="gramEnd"/>
      <w:r w:rsidRPr="0010650B">
        <w:t xml:space="preserve"> min 10 </w:t>
      </w:r>
      <w:proofErr w:type="spellStart"/>
      <w:r w:rsidRPr="0010650B">
        <w:t>pg</w:t>
      </w:r>
      <w:proofErr w:type="spellEnd"/>
      <w:r w:rsidRPr="0010650B">
        <w:t>/µl DNA v reakční směsi</w:t>
      </w:r>
    </w:p>
    <w:p w14:paraId="27C4449F" w14:textId="42B804D8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Přesnost </w:t>
      </w:r>
      <w:r w:rsidR="00844FF2">
        <w:t xml:space="preserve">lepší než </w:t>
      </w:r>
      <w:r w:rsidR="00844FF2">
        <w:rPr>
          <w:rFonts w:cstheme="minorHAnsi"/>
        </w:rPr>
        <w:t>±</w:t>
      </w:r>
      <w:r w:rsidRPr="0010650B">
        <w:t>3 % RSD při opakovaných měřeních standardu</w:t>
      </w:r>
    </w:p>
    <w:p w14:paraId="2F895E88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Objem vzorku ≤ 200 µl (typicky </w:t>
      </w:r>
      <w:proofErr w:type="gramStart"/>
      <w:r w:rsidRPr="0010650B">
        <w:t>1 – 20</w:t>
      </w:r>
      <w:proofErr w:type="gramEnd"/>
      <w:r w:rsidRPr="0010650B">
        <w:t xml:space="preserve"> µl vzorku + reagencie)</w:t>
      </w:r>
    </w:p>
    <w:p w14:paraId="43FC47EB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Kompatibilita - 0,5 ml PCR zkumavky</w:t>
      </w:r>
    </w:p>
    <w:p w14:paraId="405FEB45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Čas měření </w:t>
      </w:r>
      <w:proofErr w:type="gramStart"/>
      <w:r w:rsidRPr="0010650B">
        <w:t>&lt; 5</w:t>
      </w:r>
      <w:proofErr w:type="gramEnd"/>
      <w:r w:rsidRPr="0010650B">
        <w:t xml:space="preserve"> sec</w:t>
      </w:r>
    </w:p>
    <w:p w14:paraId="3AD19B4C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Napájení 230 V / 50 Hz</w:t>
      </w:r>
    </w:p>
    <w:p w14:paraId="163F754C" w14:textId="7F643934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proofErr w:type="gramStart"/>
      <w:r w:rsidRPr="0010650B">
        <w:t>Detektor - Fotodiody</w:t>
      </w:r>
      <w:proofErr w:type="gramEnd"/>
      <w:r w:rsidRPr="0010650B">
        <w:t xml:space="preserve">, kapacita měření 300 – 1000 </w:t>
      </w:r>
      <w:proofErr w:type="spellStart"/>
      <w:r w:rsidRPr="0010650B">
        <w:t>nm</w:t>
      </w:r>
      <w:proofErr w:type="spellEnd"/>
      <w:r w:rsidR="00035DB7">
        <w:t xml:space="preserve"> nebo širší interval</w:t>
      </w:r>
    </w:p>
    <w:p w14:paraId="1B83B16A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Světelní </w:t>
      </w:r>
      <w:proofErr w:type="gramStart"/>
      <w:r w:rsidRPr="0010650B">
        <w:t>zdroj - Modré</w:t>
      </w:r>
      <w:proofErr w:type="gramEnd"/>
      <w:r w:rsidRPr="0010650B">
        <w:t xml:space="preserve"> LED (maximum ~ 470 </w:t>
      </w:r>
      <w:proofErr w:type="spellStart"/>
      <w:r w:rsidRPr="0010650B">
        <w:t>nm</w:t>
      </w:r>
      <w:proofErr w:type="spellEnd"/>
      <w:r w:rsidRPr="0010650B">
        <w:t xml:space="preserve">), Červené LED (maximum ~ 635 </w:t>
      </w:r>
      <w:proofErr w:type="spellStart"/>
      <w:r w:rsidRPr="0010650B">
        <w:t>nm</w:t>
      </w:r>
      <w:proofErr w:type="spellEnd"/>
      <w:r w:rsidRPr="0010650B">
        <w:t>)</w:t>
      </w:r>
    </w:p>
    <w:p w14:paraId="2639E9F4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Excitační </w:t>
      </w:r>
      <w:proofErr w:type="gramStart"/>
      <w:r w:rsidRPr="0010650B">
        <w:t>filtry - Modré</w:t>
      </w:r>
      <w:proofErr w:type="gramEnd"/>
      <w:r w:rsidRPr="0010650B">
        <w:t xml:space="preserve"> LED (430–495 </w:t>
      </w:r>
      <w:proofErr w:type="spellStart"/>
      <w:r w:rsidRPr="0010650B">
        <w:t>nm</w:t>
      </w:r>
      <w:proofErr w:type="spellEnd"/>
      <w:r w:rsidRPr="0010650B">
        <w:t xml:space="preserve">), Červené LED (600–645 </w:t>
      </w:r>
      <w:proofErr w:type="spellStart"/>
      <w:r w:rsidRPr="0010650B">
        <w:t>nm</w:t>
      </w:r>
      <w:proofErr w:type="spellEnd"/>
      <w:r w:rsidRPr="0010650B">
        <w:t>)</w:t>
      </w:r>
    </w:p>
    <w:p w14:paraId="16D10332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Emisní </w:t>
      </w:r>
      <w:proofErr w:type="gramStart"/>
      <w:r w:rsidRPr="0010650B">
        <w:t>filtry - Zelené</w:t>
      </w:r>
      <w:proofErr w:type="gramEnd"/>
      <w:r w:rsidRPr="0010650B">
        <w:t xml:space="preserve"> (510–580 </w:t>
      </w:r>
      <w:proofErr w:type="spellStart"/>
      <w:r w:rsidRPr="0010650B">
        <w:t>nm</w:t>
      </w:r>
      <w:proofErr w:type="spellEnd"/>
      <w:r w:rsidRPr="0010650B">
        <w:t xml:space="preserve">), Červené (665–720 </w:t>
      </w:r>
      <w:proofErr w:type="spellStart"/>
      <w:r w:rsidRPr="0010650B">
        <w:t>nm</w:t>
      </w:r>
      <w:proofErr w:type="spellEnd"/>
      <w:r w:rsidRPr="0010650B">
        <w:t>)</w:t>
      </w:r>
    </w:p>
    <w:p w14:paraId="6B744890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Možnost kalibrace - 2 anebo 3 – bodové pomocí standardů</w:t>
      </w:r>
    </w:p>
    <w:p w14:paraId="6710AD61" w14:textId="72FA0DF9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Kapacita úložiště - 1000 měření</w:t>
      </w:r>
      <w:r w:rsidR="00035DB7">
        <w:t xml:space="preserve"> nebo více</w:t>
      </w:r>
    </w:p>
    <w:p w14:paraId="05D83FD4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 xml:space="preserve">Porty - 1 x USB </w:t>
      </w:r>
    </w:p>
    <w:p w14:paraId="54155678" w14:textId="77777777" w:rsidR="00C6305F" w:rsidRPr="0010650B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Možnost exportu dat přes USB</w:t>
      </w:r>
    </w:p>
    <w:p w14:paraId="51A32B1C" w14:textId="14213515" w:rsidR="00C6305F" w:rsidRDefault="00C6305F" w:rsidP="0097782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10650B">
        <w:t>Potřebná kabeláž součásti balení</w:t>
      </w:r>
      <w:r w:rsidR="00496C56">
        <w:t xml:space="preserve"> </w:t>
      </w:r>
    </w:p>
    <w:p w14:paraId="7BB9B220" w14:textId="77777777" w:rsidR="00C6305F" w:rsidRDefault="00C6305F" w:rsidP="00C6305F">
      <w:pPr>
        <w:spacing w:after="0" w:line="240" w:lineRule="auto"/>
        <w:rPr>
          <w:color w:val="FF0000"/>
        </w:rPr>
      </w:pPr>
    </w:p>
    <w:p w14:paraId="1DF3777A" w14:textId="514A78AF" w:rsidR="00C6305F" w:rsidRDefault="00977820" w:rsidP="00C6305F">
      <w:pPr>
        <w:pStyle w:val="Nadpis2"/>
        <w:rPr>
          <w:b/>
          <w:bCs/>
        </w:rPr>
      </w:pPr>
      <w:bookmarkStart w:id="3" w:name="_Toc209529128"/>
      <w:r>
        <w:rPr>
          <w:b/>
          <w:bCs/>
        </w:rPr>
        <w:t xml:space="preserve">Položka č. 3 - </w:t>
      </w:r>
      <w:r w:rsidR="00C6305F">
        <w:rPr>
          <w:b/>
          <w:bCs/>
        </w:rPr>
        <w:t>Stolní pH metr a příslušenství</w:t>
      </w:r>
      <w:bookmarkEnd w:id="3"/>
      <w:r w:rsidR="00D0584A">
        <w:rPr>
          <w:b/>
          <w:bCs/>
        </w:rPr>
        <w:t xml:space="preserve"> – 2 ks</w:t>
      </w:r>
    </w:p>
    <w:p w14:paraId="203B54EB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Možnost měření včetně GLP/AQA</w:t>
      </w:r>
    </w:p>
    <w:p w14:paraId="1F358DCB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1 - 3bodová kalibrace</w:t>
      </w:r>
    </w:p>
    <w:p w14:paraId="648D7717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BNC konektor – možnost připojení různých typů elektrod</w:t>
      </w:r>
    </w:p>
    <w:p w14:paraId="221E9F19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Minimálně rozpětí pH</w:t>
      </w:r>
      <w:r w:rsidRPr="0010650B">
        <w:tab/>
        <w:t>2,00 - 16,00 pH</w:t>
      </w:r>
    </w:p>
    <w:p w14:paraId="0BCA5196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přepínatelná citlivost 0,001; 0,01 nebo 0,1 pH</w:t>
      </w:r>
    </w:p>
    <w:p w14:paraId="6BA89040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Přesnost: citlivost 0,1 přesnost ±0,1 pH; citlivost 0,01 přesnost ±0,01 pH; citlivost 0,001 přesnost ±0,005 pH</w:t>
      </w:r>
    </w:p>
    <w:p w14:paraId="3CB2E042" w14:textId="75D9DBBC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 xml:space="preserve">Rozsah teploty </w:t>
      </w:r>
      <w:r w:rsidRPr="0010650B">
        <w:tab/>
        <w:t>-5,0 ... 105,0 °C</w:t>
      </w:r>
      <w:r w:rsidR="0082641E">
        <w:t xml:space="preserve"> nebo širší interval</w:t>
      </w:r>
      <w:r w:rsidRPr="0010650B">
        <w:t>, přesnost ±0,1 °C</w:t>
      </w:r>
    </w:p>
    <w:p w14:paraId="35522B4E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Funkce HOLD</w:t>
      </w:r>
    </w:p>
    <w:p w14:paraId="2C541552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Automatická teplotní kompenzace</w:t>
      </w:r>
    </w:p>
    <w:p w14:paraId="30C2B74B" w14:textId="704E8122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lastRenderedPageBreak/>
        <w:t xml:space="preserve">Provozní </w:t>
      </w:r>
      <w:proofErr w:type="gramStart"/>
      <w:r w:rsidRPr="0010650B">
        <w:t>podmínky - teplota</w:t>
      </w:r>
      <w:proofErr w:type="gramEnd"/>
      <w:r w:rsidRPr="0010650B">
        <w:t xml:space="preserve"> okolí: 5 – 40 °C</w:t>
      </w:r>
      <w:r w:rsidR="0082641E">
        <w:t xml:space="preserve"> nebo širší interval</w:t>
      </w:r>
    </w:p>
    <w:p w14:paraId="38FE7D2E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proofErr w:type="gramStart"/>
      <w:r w:rsidRPr="0010650B">
        <w:t>Příslušenství - stojan</w:t>
      </w:r>
      <w:proofErr w:type="gramEnd"/>
      <w:r w:rsidRPr="0010650B">
        <w:t xml:space="preserve"> na elektrody s otočným ramenem, napájecí adaptéru</w:t>
      </w:r>
    </w:p>
    <w:p w14:paraId="16152BC0" w14:textId="67BAB1BD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 xml:space="preserve">Magnetická </w:t>
      </w:r>
      <w:proofErr w:type="gramStart"/>
      <w:r w:rsidRPr="0010650B">
        <w:t>míchačka - Rozsah</w:t>
      </w:r>
      <w:proofErr w:type="gramEnd"/>
      <w:r w:rsidRPr="0010650B">
        <w:t xml:space="preserve"> otáček 0 – 2500 </w:t>
      </w:r>
      <w:proofErr w:type="spellStart"/>
      <w:r w:rsidRPr="0010650B">
        <w:t>ot</w:t>
      </w:r>
      <w:proofErr w:type="spellEnd"/>
      <w:r w:rsidRPr="0010650B">
        <w:t>/min</w:t>
      </w:r>
      <w:r w:rsidR="005D03B1">
        <w:t xml:space="preserve"> nebo širší interval</w:t>
      </w:r>
      <w:r w:rsidRPr="0010650B">
        <w:t>, maximální objem míchání 1000 ml</w:t>
      </w:r>
      <w:r w:rsidR="005D03B1">
        <w:t xml:space="preserve"> nebo více</w:t>
      </w:r>
    </w:p>
    <w:p w14:paraId="453C16A7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proofErr w:type="gramStart"/>
      <w:r w:rsidRPr="0010650B">
        <w:t>Mikroelektroda - kompatibilní</w:t>
      </w:r>
      <w:proofErr w:type="gramEnd"/>
      <w:r w:rsidRPr="0010650B">
        <w:t xml:space="preserve"> s pH-metrem, konektor kompatibilní s pH-metrem (BNC konektor nebo přes propojovací kabel), kombinovaná pH elektroda s kapalným elektrolytem, umožnuje měřeni v malých nádobách nebo nádobách s úzkým hrdlem, Rozsah pH 0 – 14</w:t>
      </w:r>
    </w:p>
    <w:p w14:paraId="2D3DDD76" w14:textId="77777777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 xml:space="preserve">pH </w:t>
      </w:r>
      <w:proofErr w:type="gramStart"/>
      <w:r w:rsidRPr="0010650B">
        <w:t>elektroda - skleněná</w:t>
      </w:r>
      <w:proofErr w:type="gramEnd"/>
      <w:r w:rsidRPr="0010650B">
        <w:t xml:space="preserve"> elektroda s kapalným elektrolytem, s integrovaným teplotním čidlem, s fixním kabelem s BNC konektorem a banánkem, kompatibilní s pH-metrem, rozsah pH 0 – 14, pracovní rozsah teplot 0 – 100 °C, referenční elektrolyt 3 mol/l </w:t>
      </w:r>
      <w:proofErr w:type="spellStart"/>
      <w:r w:rsidRPr="0010650B">
        <w:t>KCl</w:t>
      </w:r>
      <w:proofErr w:type="spellEnd"/>
      <w:r w:rsidRPr="0010650B">
        <w:t xml:space="preserve"> bez </w:t>
      </w:r>
      <w:proofErr w:type="spellStart"/>
      <w:r w:rsidRPr="0010650B">
        <w:t>Ag</w:t>
      </w:r>
      <w:proofErr w:type="spellEnd"/>
      <w:r w:rsidRPr="0010650B">
        <w:t>+, diafragma platinový drát</w:t>
      </w:r>
    </w:p>
    <w:p w14:paraId="3965B4B6" w14:textId="289EA20C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10650B">
        <w:t>Teplotní čidlo - kompatibilní s pH-metrem, s povlakem z PTFE, vhodné pro agresivní látky (teplotní rozsah -5 až 100 °C</w:t>
      </w:r>
      <w:r w:rsidR="00AA06C5">
        <w:t xml:space="preserve"> nebo </w:t>
      </w:r>
      <w:proofErr w:type="gramStart"/>
      <w:r w:rsidR="00AA06C5">
        <w:t>širší</w:t>
      </w:r>
      <w:r w:rsidRPr="0010650B">
        <w:t>,  fixní</w:t>
      </w:r>
      <w:proofErr w:type="gramEnd"/>
      <w:r w:rsidRPr="0010650B">
        <w:t xml:space="preserve"> kabel se 2 vodotěsnými banánky</w:t>
      </w:r>
      <w:r w:rsidR="00AA06C5">
        <w:t xml:space="preserve"> nejméně 1 m</w:t>
      </w:r>
      <w:r w:rsidRPr="0010650B">
        <w:t xml:space="preserve">)    </w:t>
      </w:r>
    </w:p>
    <w:p w14:paraId="0DD2707A" w14:textId="68BB618D" w:rsidR="00C6305F" w:rsidRPr="0010650B" w:rsidRDefault="00C6305F" w:rsidP="00977820">
      <w:pPr>
        <w:pStyle w:val="Odstavecseseznamem"/>
        <w:numPr>
          <w:ilvl w:val="0"/>
          <w:numId w:val="6"/>
        </w:numPr>
        <w:spacing w:after="0" w:line="240" w:lineRule="auto"/>
        <w:jc w:val="both"/>
      </w:pPr>
      <w:proofErr w:type="gramStart"/>
      <w:r w:rsidRPr="0010650B">
        <w:t>Pufry - sada</w:t>
      </w:r>
      <w:proofErr w:type="gramEnd"/>
      <w:r w:rsidRPr="0010650B">
        <w:t xml:space="preserve"> 3 kalibračních pufrů (250</w:t>
      </w:r>
      <w:r w:rsidR="00A030DA">
        <w:t xml:space="preserve"> </w:t>
      </w:r>
      <w:r w:rsidRPr="0010650B">
        <w:t xml:space="preserve">ml) plus </w:t>
      </w:r>
      <w:proofErr w:type="spellStart"/>
      <w:r w:rsidRPr="0010650B">
        <w:t>uchovávací</w:t>
      </w:r>
      <w:proofErr w:type="spellEnd"/>
      <w:r w:rsidRPr="0010650B">
        <w:t xml:space="preserve"> roztok </w:t>
      </w:r>
      <w:proofErr w:type="spellStart"/>
      <w:r w:rsidRPr="0010650B">
        <w:t>KCl</w:t>
      </w:r>
      <w:proofErr w:type="spellEnd"/>
      <w:r w:rsidRPr="0010650B">
        <w:t xml:space="preserve"> (250ml)</w:t>
      </w:r>
    </w:p>
    <w:p w14:paraId="5E0DD91B" w14:textId="146990D1" w:rsidR="00C6305F" w:rsidRDefault="00C6305F" w:rsidP="00C6305F"/>
    <w:sectPr w:rsidR="00C6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B3B028" w16cex:dateUtc="2025-11-03T21:50:00Z"/>
  <w16cex:commentExtensible w16cex:durableId="2CB3B047" w16cex:dateUtc="2025-11-03T21:5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1E9C"/>
    <w:multiLevelType w:val="hybridMultilevel"/>
    <w:tmpl w:val="DB025EE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75366"/>
    <w:multiLevelType w:val="hybridMultilevel"/>
    <w:tmpl w:val="8766F446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661B6"/>
    <w:multiLevelType w:val="hybridMultilevel"/>
    <w:tmpl w:val="B986F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970E8"/>
    <w:multiLevelType w:val="hybridMultilevel"/>
    <w:tmpl w:val="99BA1B78"/>
    <w:lvl w:ilvl="0" w:tplc="71AC668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6052C"/>
    <w:multiLevelType w:val="hybridMultilevel"/>
    <w:tmpl w:val="2700AD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9A57A13"/>
    <w:multiLevelType w:val="hybridMultilevel"/>
    <w:tmpl w:val="11961D3C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5F"/>
    <w:rsid w:val="00035DB7"/>
    <w:rsid w:val="001B063D"/>
    <w:rsid w:val="00342215"/>
    <w:rsid w:val="00484F07"/>
    <w:rsid w:val="00496C56"/>
    <w:rsid w:val="005D03B1"/>
    <w:rsid w:val="005E643A"/>
    <w:rsid w:val="005F70F5"/>
    <w:rsid w:val="0082641E"/>
    <w:rsid w:val="00844FF2"/>
    <w:rsid w:val="00977820"/>
    <w:rsid w:val="00A030DA"/>
    <w:rsid w:val="00A17B03"/>
    <w:rsid w:val="00AA06C5"/>
    <w:rsid w:val="00C6305F"/>
    <w:rsid w:val="00D0584A"/>
    <w:rsid w:val="00D36A52"/>
    <w:rsid w:val="00D8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0D699"/>
  <w15:chartTrackingRefBased/>
  <w15:docId w15:val="{685BFB78-3EB2-4AEC-8A0D-6C9D777A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30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30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305F"/>
    <w:pPr>
      <w:ind w:left="720"/>
      <w:contextualSpacing/>
    </w:pPr>
  </w:style>
  <w:style w:type="table" w:styleId="Mkatabulky">
    <w:name w:val="Table Grid"/>
    <w:basedOn w:val="Normlntabulka"/>
    <w:uiPriority w:val="39"/>
    <w:rsid w:val="00C63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630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630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5F70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70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70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0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0F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7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3" ma:contentTypeDescription="Vytvoří nový dokument" ma:contentTypeScope="" ma:versionID="c7db033ee6c74b330c55337edfe9a0d2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3da4815e407f99e6d11d4fe9b3db7585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1D8A57-F5B6-4E72-911D-D74DB2A40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C3B48-A8D3-4292-BCDD-B0EBB684904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906a298-75a5-4544-87bf-b0e6d71346d5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B8571E8-A2C9-4E6F-82AA-B25AC4AEFE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454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Šveřepa Kocurková Gabriela</dc:creator>
  <cp:keywords/>
  <dc:description/>
  <cp:lastModifiedBy>Lucie Tychtlová</cp:lastModifiedBy>
  <cp:revision>4</cp:revision>
  <dcterms:created xsi:type="dcterms:W3CDTF">2025-11-03T21:52:00Z</dcterms:created>
  <dcterms:modified xsi:type="dcterms:W3CDTF">2025-11-07T06:47:00Z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</Properties>
</file>